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07A62" w:rsidRPr="00907A62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7C662E"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7C662E"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="007C662E"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C662E">
        <w:rPr>
          <w:rFonts w:ascii="Times New Roman" w:hAnsi="Times New Roman" w:cs="Times New Roman"/>
          <w:sz w:val="24"/>
          <w:szCs w:val="24"/>
        </w:rPr>
        <w:fldChar w:fldCharType="begin"/>
      </w:r>
      <w:r w:rsidR="007C662E"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 w:rsidR="007C662E"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="00907A62"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 w:rsidR="007C662E">
        <w:rPr>
          <w:rFonts w:ascii="Times New Roman" w:hAnsi="Times New Roman" w:cs="Times New Roman"/>
          <w:sz w:val="24"/>
          <w:szCs w:val="24"/>
        </w:rPr>
        <w:fldChar w:fldCharType="end"/>
      </w:r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7C662E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907A62"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07A62"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A34CB7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7A62" w:rsidRPr="00907A62" w:rsidRDefault="003E346D" w:rsidP="007C662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7C662E"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907A62"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907A62" w:rsidRPr="00907A62" w:rsidRDefault="003E346D" w:rsidP="007C662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7C662E"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907A62"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387A05" w:rsidRPr="00A34C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bookmarkStart w:id="0" w:name="_GoBack"/>
      <w:r w:rsidR="00C05739" w:rsidRPr="00C05739">
        <w:fldChar w:fldCharType="begin"/>
      </w:r>
      <w:r w:rsidR="00C05739" w:rsidRPr="00C05739">
        <w:instrText xml:space="preserve"> HYPERLINK "consultantplus://offline/ref=173A9FF03989DC7D327E7245D5ECE917A0D5048E3522E7C71B9591EDA57BA27965DCB0B71AFA0DC1L3q3K" </w:instrText>
      </w:r>
      <w:r w:rsidR="00C05739" w:rsidRPr="00C05739">
        <w:fldChar w:fldCharType="separate"/>
      </w:r>
      <w:r w:rsidR="00C05739" w:rsidRPr="00C05739">
        <w:rPr>
          <w:rStyle w:val="a6"/>
          <w:rFonts w:ascii="Times New Roman" w:hAnsi="Times New Roman" w:cs="Times New Roman"/>
          <w:sz w:val="24"/>
          <w:szCs w:val="24"/>
          <w:u w:val="none"/>
        </w:rPr>
        <w:t>статьями 14</w:t>
      </w:r>
      <w:r w:rsidR="00C05739" w:rsidRPr="00C05739">
        <w:fldChar w:fldCharType="end"/>
      </w:r>
      <w:r w:rsidR="00C05739" w:rsidRPr="00C05739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C05739" w:rsidRPr="00C05739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15</w:t>
        </w:r>
      </w:hyperlink>
      <w:r w:rsidR="00C05739" w:rsidRPr="00C05739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2" w:history="1">
        <w:r w:rsidR="00C05739" w:rsidRPr="00C05739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17</w:t>
        </w:r>
      </w:hyperlink>
      <w:r w:rsidR="00C05739" w:rsidRPr="00C05739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="00C05739" w:rsidRPr="00C05739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18</w:t>
        </w:r>
      </w:hyperlink>
      <w:bookmarkEnd w:id="0"/>
      <w:r w:rsidR="00C05739">
        <w:rPr>
          <w:rFonts w:ascii="Times New Roman" w:hAnsi="Times New Roman" w:cs="Times New Roman"/>
          <w:sz w:val="24"/>
          <w:szCs w:val="24"/>
        </w:rPr>
        <w:t>, 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правильностью исчисления, полнотой и своевременностью внесения в федеральный бюджет налога на добавленную стоимость;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регионах; 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10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ЭОД,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регистрации в ПК Система ЭОД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резидентами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нерезидентми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 камеральных проверок № 1;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367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BC0E78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7C662E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BC0E78"/>
    <w:rsid w:val="00C05739"/>
    <w:rsid w:val="00C66326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3107D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4L3q5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23356-A7C5-4012-86DA-0BF195F2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5</cp:revision>
  <cp:lastPrinted>2017-12-15T11:28:00Z</cp:lastPrinted>
  <dcterms:created xsi:type="dcterms:W3CDTF">2020-02-19T06:21:00Z</dcterms:created>
  <dcterms:modified xsi:type="dcterms:W3CDTF">2020-02-19T07:48:00Z</dcterms:modified>
</cp:coreProperties>
</file>